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A4" w:rsidRDefault="00C621A4" w:rsidP="008E54EA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附件4 </w:t>
      </w:r>
    </w:p>
    <w:p w:rsidR="00C621A4" w:rsidRDefault="00C621A4">
      <w:pPr>
        <w:snapToGrid w:val="0"/>
        <w:spacing w:line="600" w:lineRule="exact"/>
        <w:jc w:val="left"/>
        <w:rPr>
          <w:rFonts w:eastAsia="仿宋_GB2312"/>
          <w:sz w:val="30"/>
          <w:szCs w:val="30"/>
        </w:rPr>
      </w:pPr>
    </w:p>
    <w:p w:rsidR="00C621A4" w:rsidRDefault="00C621A4">
      <w:pPr>
        <w:snapToGrid w:val="0"/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Hlk179808575"/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中华全国日语演讲比赛地区决赛评分标准</w:t>
      </w:r>
      <w:bookmarkEnd w:id="0"/>
    </w:p>
    <w:p w:rsidR="00C621A4" w:rsidRDefault="00C621A4">
      <w:pPr>
        <w:pStyle w:val="a3"/>
        <w:snapToGrid w:val="0"/>
        <w:spacing w:line="600" w:lineRule="exact"/>
        <w:ind w:firstLineChars="0" w:firstLine="0"/>
        <w:rPr>
          <w:rFonts w:ascii="仿宋_GB2312" w:eastAsia="仿宋_GB2312"/>
          <w:szCs w:val="28"/>
        </w:rPr>
      </w:pPr>
    </w:p>
    <w:p w:rsidR="00C621A4" w:rsidRDefault="00C621A4">
      <w:pPr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一、地区决赛由命题演讲和即兴演讲两部分构成，所有选手的命题演讲结束后进行即兴演讲。选手命题演讲和即兴演讲的出场顺序分别采取抽签方式决定。</w:t>
      </w:r>
    </w:p>
    <w:p w:rsidR="00C621A4" w:rsidRDefault="00C621A4">
      <w:pPr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二、命题演讲题目由大赛组委会研究决定，提前公布。即兴演讲题库由大赛专家委员会研究决定，题目以抽签方式确定，每位选手现场抽签后当即答题。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Cs w:val="28"/>
        </w:rPr>
        <w:t>三、每位选手的命题演讲时间为</w:t>
      </w:r>
      <w:r>
        <w:rPr>
          <w:rFonts w:ascii="Times New Roman" w:eastAsia="仿宋_GB2312" w:hAnsi="Times New Roman"/>
          <w:szCs w:val="28"/>
        </w:rPr>
        <w:t>5</w:t>
      </w:r>
      <w:r>
        <w:rPr>
          <w:rFonts w:ascii="Times New Roman" w:eastAsia="仿宋_GB2312" w:hAnsi="Times New Roman"/>
          <w:szCs w:val="28"/>
        </w:rPr>
        <w:t>分钟，即兴演讲时间为</w:t>
      </w:r>
      <w:r>
        <w:rPr>
          <w:rFonts w:ascii="Times New Roman" w:eastAsia="仿宋_GB2312" w:hAnsi="Times New Roman"/>
          <w:szCs w:val="28"/>
        </w:rPr>
        <w:t>3</w:t>
      </w:r>
      <w:r>
        <w:rPr>
          <w:rFonts w:ascii="Times New Roman" w:eastAsia="仿宋_GB2312" w:hAnsi="Times New Roman"/>
          <w:szCs w:val="28"/>
        </w:rPr>
        <w:t>分钟。命题演讲时间不足</w:t>
      </w:r>
      <w:r>
        <w:rPr>
          <w:rFonts w:ascii="Times New Roman" w:eastAsia="仿宋_GB2312" w:hAnsi="Times New Roman"/>
          <w:szCs w:val="28"/>
        </w:rPr>
        <w:t>4</w:t>
      </w:r>
      <w:r>
        <w:rPr>
          <w:rFonts w:ascii="Times New Roman" w:eastAsia="仿宋_GB2312" w:hAnsi="Times New Roman"/>
          <w:szCs w:val="28"/>
        </w:rPr>
        <w:t>分钟或超过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分零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秒的选手得分扣除相应分数；即兴演讲时间不足</w:t>
      </w:r>
      <w:r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分钟或者超过</w:t>
      </w:r>
      <w:r>
        <w:rPr>
          <w:rFonts w:ascii="Times New Roman" w:eastAsia="仿宋_GB2312" w:hAnsi="Times New Roman"/>
        </w:rPr>
        <w:t>3</w:t>
      </w:r>
      <w:r>
        <w:rPr>
          <w:rFonts w:ascii="Times New Roman" w:eastAsia="仿宋_GB2312" w:hAnsi="Times New Roman"/>
        </w:rPr>
        <w:t>分零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秒的选手得分扣除相应分数。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四、演讲时间从选手站在讲台上发出第一声时开始计算。命题演讲时间达到</w:t>
      </w:r>
      <w:r>
        <w:rPr>
          <w:rFonts w:ascii="Times New Roman" w:eastAsia="仿宋_GB2312" w:hAnsi="Times New Roman"/>
        </w:rPr>
        <w:t>4</w:t>
      </w:r>
      <w:r>
        <w:rPr>
          <w:rFonts w:ascii="Times New Roman" w:eastAsia="仿宋_GB2312" w:hAnsi="Times New Roman"/>
        </w:rPr>
        <w:t>分钟时，组委会工作人员按铃一次，提示选手演讲时间还有</w:t>
      </w:r>
      <w:r>
        <w:rPr>
          <w:rFonts w:ascii="Times New Roman" w:eastAsia="仿宋_GB2312" w:hAnsi="Times New Roman"/>
        </w:rPr>
        <w:t>1</w:t>
      </w:r>
      <w:r>
        <w:rPr>
          <w:rFonts w:ascii="Times New Roman" w:eastAsia="仿宋_GB2312" w:hAnsi="Times New Roman"/>
        </w:rPr>
        <w:t>分钟，达到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分钟时按铃两次，提示选手演讲时间到，超过</w:t>
      </w:r>
      <w:r>
        <w:rPr>
          <w:rFonts w:ascii="Times New Roman" w:eastAsia="MS Mincho" w:hAnsi="Times New Roman"/>
        </w:rPr>
        <w:t>30</w:t>
      </w:r>
      <w:r>
        <w:rPr>
          <w:rFonts w:ascii="Times New Roman" w:eastAsia="仿宋_GB2312" w:hAnsi="Times New Roman"/>
        </w:rPr>
        <w:t>秒后，连续按铃直至选手停止演讲；即兴演讲时间达到</w:t>
      </w:r>
      <w:r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分钟时，组委会工作人员按铃一次，达到</w:t>
      </w:r>
      <w:r>
        <w:rPr>
          <w:rFonts w:ascii="Times New Roman" w:eastAsia="仿宋_GB2312" w:hAnsi="Times New Roman"/>
        </w:rPr>
        <w:t>3</w:t>
      </w:r>
      <w:r>
        <w:rPr>
          <w:rFonts w:ascii="Times New Roman" w:eastAsia="仿宋_GB2312" w:hAnsi="Times New Roman"/>
        </w:rPr>
        <w:t>分钟时按铃两次，提示选手演讲时间到，超过</w:t>
      </w:r>
      <w:r>
        <w:rPr>
          <w:rFonts w:ascii="Times New Roman" w:eastAsia="MS Mincho" w:hAnsi="Times New Roman"/>
        </w:rPr>
        <w:t>30</w:t>
      </w:r>
      <w:r>
        <w:rPr>
          <w:rFonts w:ascii="Times New Roman" w:eastAsia="仿宋_GB2312" w:hAnsi="Times New Roman"/>
        </w:rPr>
        <w:t>秒后，连续按铃直至选手停止演讲。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五、演讲时不允许选手看任何文字材料，演讲内容不得涉及选手所在学校和本人姓名，对违反规定的选手扣除相应分数。</w:t>
      </w:r>
    </w:p>
    <w:p w:rsidR="00C621A4" w:rsidRDefault="00C621A4">
      <w:pPr>
        <w:snapToGrid w:val="0"/>
        <w:spacing w:line="6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六、命题演讲和即兴演讲的评分标准均分为语音语调、语法词汇、内容结构和表达能力四大项。各项标准具体为：</w:t>
      </w:r>
    </w:p>
    <w:p w:rsidR="00C621A4" w:rsidRDefault="00C621A4">
      <w:pPr>
        <w:snapToGrid w:val="0"/>
        <w:spacing w:line="6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、语音语调：发音准确，口齿清晰，清浊音，长短音，拗音，促音等；语调正确</w:t>
      </w:r>
    </w:p>
    <w:p w:rsidR="00C621A4" w:rsidRDefault="00C621A4">
      <w:pPr>
        <w:snapToGrid w:val="0"/>
        <w:spacing w:line="600" w:lineRule="exact"/>
        <w:ind w:leftChars="22" w:left="46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、语法词汇：词语搭配，词义；助词，助动词，接续词，时态，用言，体言接续等，被动态，使役态等</w:t>
      </w:r>
    </w:p>
    <w:p w:rsidR="00C621A4" w:rsidRDefault="00C621A4">
      <w:pPr>
        <w:snapToGrid w:val="0"/>
        <w:spacing w:line="600" w:lineRule="exact"/>
        <w:ind w:leftChars="22" w:left="46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、内容结构：切题，可信度，逻辑性</w:t>
      </w:r>
    </w:p>
    <w:p w:rsidR="00C621A4" w:rsidRDefault="00C621A4">
      <w:pPr>
        <w:snapToGrid w:val="0"/>
        <w:spacing w:line="600" w:lineRule="exact"/>
        <w:ind w:leftChars="22" w:left="46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、表达能力：敬语，谦逊语；感召力，渲染力，表现力，仪表态度等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七、命题演讲和即兴演讲的总分值为</w:t>
      </w:r>
      <w:r>
        <w:rPr>
          <w:rFonts w:ascii="Times New Roman" w:eastAsia="仿宋_GB2312" w:hAnsi="Times New Roman"/>
        </w:rPr>
        <w:t>100</w:t>
      </w:r>
      <w:r>
        <w:rPr>
          <w:rFonts w:ascii="Times New Roman" w:eastAsia="仿宋_GB2312" w:hAnsi="Times New Roman"/>
        </w:rPr>
        <w:t>分，其中命题演讲的分值为</w:t>
      </w:r>
      <w:r>
        <w:rPr>
          <w:rFonts w:ascii="Times New Roman" w:eastAsia="仿宋_GB2312" w:hAnsi="Times New Roman"/>
        </w:rPr>
        <w:t>50</w:t>
      </w:r>
      <w:r>
        <w:rPr>
          <w:rFonts w:ascii="Times New Roman" w:eastAsia="仿宋_GB2312" w:hAnsi="Times New Roman"/>
        </w:rPr>
        <w:t>分，即兴演讲的分值为</w:t>
      </w:r>
      <w:r>
        <w:rPr>
          <w:rFonts w:ascii="Times New Roman" w:eastAsia="仿宋_GB2312" w:hAnsi="Times New Roman"/>
        </w:rPr>
        <w:t>50</w:t>
      </w:r>
      <w:r>
        <w:rPr>
          <w:rFonts w:ascii="Times New Roman" w:eastAsia="仿宋_GB2312" w:hAnsi="Times New Roman"/>
        </w:rPr>
        <w:t>分。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评分标准四项标准在命题演讲和即兴演讲中的分值分别为</w:t>
      </w:r>
      <w:r>
        <w:rPr>
          <w:rFonts w:ascii="Times New Roman" w:eastAsia="仿宋_GB2312" w:hAnsi="Times New Roman"/>
        </w:rPr>
        <w:t>10</w:t>
      </w:r>
      <w:r>
        <w:rPr>
          <w:rFonts w:ascii="Times New Roman" w:eastAsia="仿宋_GB2312" w:hAnsi="Times New Roman"/>
        </w:rPr>
        <w:t>、</w:t>
      </w:r>
      <w:r>
        <w:rPr>
          <w:rFonts w:ascii="Times New Roman" w:eastAsia="仿宋_GB2312" w:hAnsi="Times New Roman"/>
        </w:rPr>
        <w:t>10</w:t>
      </w:r>
      <w:r>
        <w:rPr>
          <w:rFonts w:ascii="Times New Roman" w:eastAsia="仿宋_GB2312" w:hAnsi="Times New Roman"/>
        </w:rPr>
        <w:t>、</w:t>
      </w:r>
      <w:r>
        <w:rPr>
          <w:rFonts w:ascii="Times New Roman" w:eastAsia="仿宋_GB2312" w:hAnsi="Times New Roman"/>
        </w:rPr>
        <w:t>20</w:t>
      </w:r>
      <w:r>
        <w:rPr>
          <w:rFonts w:ascii="Times New Roman" w:eastAsia="仿宋_GB2312" w:hAnsi="Times New Roman"/>
        </w:rPr>
        <w:t>和</w:t>
      </w:r>
      <w:r>
        <w:rPr>
          <w:rFonts w:ascii="Times New Roman" w:eastAsia="仿宋_GB2312" w:hAnsi="Times New Roman"/>
        </w:rPr>
        <w:t>10</w:t>
      </w:r>
      <w:r>
        <w:rPr>
          <w:rFonts w:ascii="Times New Roman" w:eastAsia="仿宋_GB2312" w:hAnsi="Times New Roman"/>
        </w:rPr>
        <w:t>分。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八、计算选手的得分时，去掉一个最高分和一个最低分，其他评委的平均分即为命题演讲和即兴演讲的得分。选手的最后得分为上述命题演讲得分和即兴演讲得分之和。若选手总分相同，即兴演讲分数高者名次靠前。</w:t>
      </w:r>
    </w:p>
    <w:p w:rsidR="00C621A4" w:rsidRDefault="00C621A4">
      <w:pPr>
        <w:pStyle w:val="a3"/>
        <w:snapToGrid w:val="0"/>
        <w:spacing w:line="600" w:lineRule="exact"/>
        <w:rPr>
          <w:rFonts w:ascii="Times New Roman" w:eastAsia="仿宋_GB2312" w:hAnsi="Times New Roman"/>
        </w:rPr>
      </w:pPr>
    </w:p>
    <w:p w:rsidR="00C621A4" w:rsidRDefault="00C621A4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9A061D" w:rsidRDefault="009A061D">
      <w:pPr>
        <w:rPr>
          <w:rFonts w:hint="eastAsia"/>
        </w:rPr>
      </w:pPr>
      <w:bookmarkStart w:id="1" w:name="_GoBack"/>
      <w:bookmarkEnd w:id="1"/>
    </w:p>
    <w:sectPr w:rsidR="009A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A4" w:rsidRDefault="00C621A4" w:rsidP="00C621A4">
      <w:r>
        <w:separator/>
      </w:r>
    </w:p>
  </w:endnote>
  <w:endnote w:type="continuationSeparator" w:id="0">
    <w:p w:rsidR="00C621A4" w:rsidRDefault="00C621A4" w:rsidP="00C6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A4" w:rsidRDefault="00C621A4" w:rsidP="00C621A4">
      <w:r>
        <w:separator/>
      </w:r>
    </w:p>
  </w:footnote>
  <w:footnote w:type="continuationSeparator" w:id="0">
    <w:p w:rsidR="00C621A4" w:rsidRDefault="00C621A4" w:rsidP="00C6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8D"/>
    <w:rsid w:val="009A061D"/>
    <w:rsid w:val="00C22C8D"/>
    <w:rsid w:val="00C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04863"/>
  <w15:chartTrackingRefBased/>
  <w15:docId w15:val="{CE207DEF-9360-4E0E-B9D0-936B1437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22C8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22C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a4"/>
    <w:qFormat/>
    <w:rsid w:val="00C22C8D"/>
    <w:pPr>
      <w:ind w:firstLineChars="200" w:firstLine="560"/>
    </w:pPr>
    <w:rPr>
      <w:rFonts w:ascii="宋体" w:eastAsia="宋体" w:hAnsi="宋体" w:cs="Times New Roman"/>
      <w:sz w:val="28"/>
      <w:szCs w:val="24"/>
    </w:rPr>
  </w:style>
  <w:style w:type="character" w:customStyle="1" w:styleId="a4">
    <w:name w:val="正文文本缩进 字符"/>
    <w:basedOn w:val="a0"/>
    <w:link w:val="a3"/>
    <w:rsid w:val="00C22C8D"/>
    <w:rPr>
      <w:rFonts w:ascii="宋体" w:eastAsia="宋体" w:hAnsi="宋体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6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21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2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P R 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2024-10-24T08:55:00Z</dcterms:created>
  <dcterms:modified xsi:type="dcterms:W3CDTF">2024-10-24T09:02:00Z</dcterms:modified>
</cp:coreProperties>
</file>