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68" w:rsidRDefault="00003568" w:rsidP="00003568">
      <w:pPr>
        <w:snapToGrid w:val="0"/>
        <w:jc w:val="center"/>
        <w:rPr>
          <w:rFonts w:ascii="Times New Roman" w:eastAsia="华文中宋" w:hAnsi="Times New Roman" w:cs="华文新魏"/>
          <w:b/>
          <w:bCs/>
          <w:sz w:val="44"/>
          <w:szCs w:val="44"/>
        </w:rPr>
      </w:pPr>
      <w:r>
        <w:rPr>
          <w:rFonts w:ascii="Times New Roman" w:eastAsia="华文中宋" w:hAnsi="Times New Roman" w:cs="华文新魏" w:hint="eastAsia"/>
          <w:b/>
          <w:bCs/>
          <w:sz w:val="44"/>
          <w:szCs w:val="44"/>
        </w:rPr>
        <w:t>会</w:t>
      </w:r>
      <w:r>
        <w:rPr>
          <w:rFonts w:ascii="Times New Roman" w:eastAsia="华文中宋" w:hAnsi="Times New Roman" w:cs="华文新魏"/>
          <w:b/>
          <w:bCs/>
          <w:sz w:val="44"/>
          <w:szCs w:val="44"/>
        </w:rPr>
        <w:t xml:space="preserve"> </w:t>
      </w:r>
      <w:r>
        <w:rPr>
          <w:rFonts w:ascii="Times New Roman" w:eastAsia="华文中宋" w:hAnsi="Times New Roman" w:cs="华文新魏" w:hint="eastAsia"/>
          <w:b/>
          <w:bCs/>
          <w:sz w:val="44"/>
          <w:szCs w:val="44"/>
        </w:rPr>
        <w:t>议</w:t>
      </w:r>
      <w:r>
        <w:rPr>
          <w:rFonts w:ascii="Times New Roman" w:eastAsia="华文中宋" w:hAnsi="Times New Roman" w:cs="华文新魏"/>
          <w:b/>
          <w:bCs/>
          <w:sz w:val="44"/>
          <w:szCs w:val="44"/>
        </w:rPr>
        <w:t xml:space="preserve"> </w:t>
      </w:r>
      <w:r>
        <w:rPr>
          <w:rFonts w:ascii="Times New Roman" w:eastAsia="华文中宋" w:hAnsi="Times New Roman" w:cs="华文新魏" w:hint="eastAsia"/>
          <w:b/>
          <w:bCs/>
          <w:sz w:val="44"/>
          <w:szCs w:val="44"/>
        </w:rPr>
        <w:t>回</w:t>
      </w:r>
      <w:r>
        <w:rPr>
          <w:rFonts w:ascii="Times New Roman" w:eastAsia="华文中宋" w:hAnsi="Times New Roman" w:cs="华文新魏"/>
          <w:b/>
          <w:bCs/>
          <w:sz w:val="44"/>
          <w:szCs w:val="44"/>
        </w:rPr>
        <w:t xml:space="preserve"> </w:t>
      </w:r>
      <w:r>
        <w:rPr>
          <w:rFonts w:ascii="Times New Roman" w:eastAsia="华文中宋" w:hAnsi="Times New Roman" w:cs="华文新魏" w:hint="eastAsia"/>
          <w:b/>
          <w:bCs/>
          <w:sz w:val="44"/>
          <w:szCs w:val="44"/>
        </w:rPr>
        <w:t>执</w:t>
      </w:r>
      <w:r>
        <w:rPr>
          <w:rFonts w:ascii="Times New Roman" w:eastAsia="华文中宋" w:hAnsi="Times New Roman" w:cs="华文新魏"/>
          <w:b/>
          <w:bCs/>
          <w:sz w:val="44"/>
          <w:szCs w:val="44"/>
        </w:rPr>
        <w:t xml:space="preserve"> </w:t>
      </w:r>
      <w:r>
        <w:rPr>
          <w:rFonts w:ascii="Times New Roman" w:hAnsi="Times New Roman" w:cs="华文新魏" w:hint="eastAsia"/>
          <w:sz w:val="40"/>
          <w:szCs w:val="40"/>
        </w:rPr>
        <w:t>（论</w:t>
      </w:r>
      <w:r>
        <w:rPr>
          <w:rFonts w:ascii="Times New Roman" w:hAnsi="Times New Roman" w:cs="华文新魏" w:hint="eastAsia"/>
          <w:sz w:val="40"/>
          <w:szCs w:val="40"/>
        </w:rPr>
        <w:t xml:space="preserve"> </w:t>
      </w:r>
      <w:r>
        <w:rPr>
          <w:rFonts w:ascii="Times New Roman" w:hAnsi="Times New Roman" w:cs="华文新魏" w:hint="eastAsia"/>
          <w:sz w:val="40"/>
          <w:szCs w:val="40"/>
        </w:rPr>
        <w:t>文）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1650"/>
        <w:gridCol w:w="1347"/>
        <w:gridCol w:w="1221"/>
        <w:gridCol w:w="1362"/>
        <w:gridCol w:w="2906"/>
      </w:tblGrid>
      <w:tr w:rsidR="00003568" w:rsidTr="000D697B">
        <w:trPr>
          <w:trHeight w:val="53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姓</w:t>
            </w:r>
            <w:r w:rsidRPr="00D75D57">
              <w:rPr>
                <w:rFonts w:ascii="黑体" w:eastAsia="黑体" w:hAnsi="黑体"/>
                <w:b/>
                <w:bCs/>
                <w:sz w:val="24"/>
              </w:rPr>
              <w:t xml:space="preserve"> </w:t>
            </w: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性别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单位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003568" w:rsidTr="000D697B">
        <w:trPr>
          <w:trHeight w:val="591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职</w:t>
            </w:r>
            <w:r w:rsidRPr="00D75D57">
              <w:rPr>
                <w:rFonts w:ascii="黑体" w:eastAsia="黑体" w:hAnsi="黑体"/>
                <w:b/>
                <w:bCs/>
                <w:sz w:val="24"/>
              </w:rPr>
              <w:t xml:space="preserve"> </w:t>
            </w: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 xml:space="preserve">称/职务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电子邮箱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003568" w:rsidTr="000D697B">
        <w:trPr>
          <w:trHeight w:val="591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是否需参会证明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是 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通讯地址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003568" w:rsidTr="000D697B">
        <w:trPr>
          <w:trHeight w:val="591"/>
          <w:jc w:val="center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否 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电话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003568" w:rsidTr="000D697B">
        <w:trPr>
          <w:trHeight w:val="459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论文中英文题目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003568" w:rsidTr="000D697B">
        <w:trPr>
          <w:trHeight w:val="459"/>
          <w:jc w:val="center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 xml:space="preserve">是否投稿给 </w:t>
            </w:r>
            <w:r w:rsidRPr="00C87628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《莎士比亚评论》</w:t>
            </w: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是（  ）否（  ）</w:t>
            </w:r>
          </w:p>
        </w:tc>
      </w:tr>
      <w:tr w:rsidR="00003568" w:rsidTr="000D697B">
        <w:trPr>
          <w:trHeight w:val="411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中文论文摘要（</w:t>
            </w:r>
            <w:r w:rsidRPr="00D75D57">
              <w:rPr>
                <w:rFonts w:ascii="黑体" w:eastAsia="黑体" w:hAnsi="黑体"/>
                <w:b/>
                <w:bCs/>
                <w:sz w:val="24"/>
              </w:rPr>
              <w:t>300</w:t>
            </w:r>
            <w:r w:rsidRPr="00D75D57">
              <w:rPr>
                <w:rFonts w:ascii="黑体" w:eastAsia="黑体" w:hAnsi="黑体" w:hint="eastAsia"/>
                <w:b/>
                <w:bCs/>
                <w:sz w:val="24"/>
              </w:rPr>
              <w:t>字以内）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/>
                <w:b/>
                <w:bCs/>
                <w:sz w:val="24"/>
              </w:rPr>
              <w:t xml:space="preserve">   </w:t>
            </w: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003568" w:rsidTr="000D697B">
        <w:trPr>
          <w:trHeight w:val="515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spacing w:line="360" w:lineRule="auto"/>
              <w:jc w:val="center"/>
              <w:rPr>
                <w:rFonts w:eastAsia="黑体"/>
                <w:b/>
                <w:bCs/>
                <w:sz w:val="24"/>
              </w:rPr>
            </w:pPr>
            <w:r w:rsidRPr="00D75D57">
              <w:rPr>
                <w:rFonts w:eastAsia="黑体"/>
                <w:b/>
                <w:bCs/>
                <w:sz w:val="28"/>
                <w:szCs w:val="28"/>
              </w:rPr>
              <w:lastRenderedPageBreak/>
              <w:t>English Abstract (200 Words)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  <w:r w:rsidRPr="00D75D57">
              <w:rPr>
                <w:rFonts w:ascii="黑体" w:eastAsia="黑体" w:hAnsi="黑体"/>
                <w:b/>
                <w:bCs/>
                <w:sz w:val="24"/>
              </w:rPr>
              <w:t xml:space="preserve">        </w:t>
            </w: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:rsidR="00003568" w:rsidRPr="00D75D57" w:rsidRDefault="00003568" w:rsidP="000D697B">
            <w:pPr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:rsidR="00BA3153" w:rsidRDefault="00BA3153">
      <w:bookmarkStart w:id="0" w:name="_GoBack"/>
      <w:bookmarkEnd w:id="0"/>
    </w:p>
    <w:sectPr w:rsidR="00BA3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68"/>
    <w:rsid w:val="00003568"/>
    <w:rsid w:val="00B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02349-01FF-4345-85D7-5EBF4CEE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2023-03-08T02:49:00Z</dcterms:created>
  <dcterms:modified xsi:type="dcterms:W3CDTF">2023-03-08T02:49:00Z</dcterms:modified>
</cp:coreProperties>
</file>